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03E" w:rsidRDefault="0048303E" w:rsidP="003569DF">
      <w:pPr>
        <w:ind w:left="7788"/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Проект</w:t>
      </w:r>
    </w:p>
    <w:p w:rsidR="003569DF" w:rsidRDefault="003569DF" w:rsidP="003569DF">
      <w:pPr>
        <w:pStyle w:val="a3"/>
        <w:tabs>
          <w:tab w:val="left" w:pos="7371"/>
        </w:tabs>
        <w:rPr>
          <w:rFonts w:ascii="Times New Roman" w:hAnsi="Times New Roman"/>
          <w:sz w:val="28"/>
          <w:szCs w:val="28"/>
        </w:rPr>
      </w:pPr>
    </w:p>
    <w:p w:rsidR="00F665D9" w:rsidRPr="00F665D9" w:rsidRDefault="00F665D9" w:rsidP="00F665D9">
      <w:pPr>
        <w:rPr>
          <w:sz w:val="28"/>
          <w:szCs w:val="28"/>
        </w:rPr>
      </w:pPr>
    </w:p>
    <w:p w:rsidR="0048303E" w:rsidRDefault="00F665D9" w:rsidP="00F665D9">
      <w:pPr>
        <w:pStyle w:val="a3"/>
        <w:tabs>
          <w:tab w:val="left" w:pos="7371"/>
        </w:tabs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 ПРАВИТЕЛЬСТВА КЫРГЫЗСКОЙ РЕСПУБЛИКИ</w:t>
      </w:r>
    </w:p>
    <w:p w:rsidR="00F665D9" w:rsidRPr="00F665D9" w:rsidRDefault="00F665D9" w:rsidP="00F665D9"/>
    <w:p w:rsidR="0048303E" w:rsidRDefault="0048303E" w:rsidP="00F665D9">
      <w:pPr>
        <w:ind w:firstLine="708"/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О внесении изменений в постановление Правительства Кыргызской Республики «Об утверждении Положения о медицинском освидетельствовании в Вооруженных Силах Кыргызской Республики, других воинских формированиях и государственных органах, в которых законом предусмотрена военная служба (на мирное и военное время)» от 18 декабря 2009 года № 771</w:t>
      </w:r>
    </w:p>
    <w:p w:rsidR="0048303E" w:rsidRDefault="0048303E" w:rsidP="0048303E">
      <w:pPr>
        <w:pStyle w:val="tkRekvizit"/>
        <w:spacing w:before="0" w:after="0" w:line="240" w:lineRule="auto"/>
        <w:ind w:right="-437" w:firstLine="708"/>
        <w:rPr>
          <w:rFonts w:ascii="Times New Roman" w:hAnsi="Times New Roman" w:cs="Times New Roman"/>
          <w:b/>
          <w:i w:val="0"/>
          <w:sz w:val="28"/>
          <w:szCs w:val="28"/>
          <w:lang w:val="ky-KG"/>
        </w:rPr>
      </w:pPr>
    </w:p>
    <w:p w:rsidR="00F665D9" w:rsidRDefault="00F665D9" w:rsidP="0048303E">
      <w:pPr>
        <w:pStyle w:val="tkRekvizit"/>
        <w:spacing w:before="0" w:after="0" w:line="240" w:lineRule="auto"/>
        <w:ind w:right="-437" w:firstLine="708"/>
        <w:rPr>
          <w:rFonts w:ascii="Times New Roman" w:hAnsi="Times New Roman" w:cs="Times New Roman"/>
          <w:b/>
          <w:i w:val="0"/>
          <w:sz w:val="28"/>
          <w:szCs w:val="28"/>
          <w:lang w:val="ky-KG"/>
        </w:rPr>
      </w:pPr>
    </w:p>
    <w:p w:rsidR="0048303E" w:rsidRDefault="0048303E" w:rsidP="004830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вопросов медицинского освидетельствования в Вооруженных Силах Кыргызской Республики, других воинских формированиях и государственных органах Кыргызской Республики, в которых законом предусмотрена военная служба и в соответствии со статьями 10 и 17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48303E" w:rsidRDefault="0048303E" w:rsidP="0048303E">
      <w:pPr>
        <w:jc w:val="both"/>
        <w:rPr>
          <w:sz w:val="28"/>
          <w:szCs w:val="28"/>
        </w:rPr>
      </w:pPr>
    </w:p>
    <w:p w:rsidR="0048303E" w:rsidRDefault="0048303E" w:rsidP="004830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Внести в постановление Правительства Кыргызской Республики «Об утверждении Положения о медицинском освидетельствовании в Вооруженных Силах Кыргызской Республики, других воинских формированиях и государственных органах, в которых законом предусмотрена военная служба (на мирное и военное время)» от 18 декабря 2009 года № 771 следующие изменения:</w:t>
      </w:r>
    </w:p>
    <w:p w:rsidR="0048303E" w:rsidRDefault="0048303E" w:rsidP="004830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Положении о медицинском освидетельствовании в Вооруженных Силах Кыргызской Республики, других воинских формированиях и государственных органах, в которых законом предусмотрена военная служба (на мирное и военное время), утвержденном вышеуказанным постановлением:</w:t>
      </w:r>
    </w:p>
    <w:p w:rsidR="00336F69" w:rsidRDefault="00E54C07" w:rsidP="004830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336F69">
        <w:rPr>
          <w:sz w:val="28"/>
          <w:szCs w:val="28"/>
        </w:rPr>
        <w:t xml:space="preserve"> приложении 2 «Расписание болезней и физических недостатков» к указанному Положению:</w:t>
      </w:r>
    </w:p>
    <w:p w:rsidR="00A83780" w:rsidRDefault="00077C47" w:rsidP="00077C4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пункт 12 изложить в следующей редакции</w:t>
      </w:r>
      <w:r w:rsidR="00A83780">
        <w:rPr>
          <w:sz w:val="28"/>
          <w:szCs w:val="28"/>
        </w:rPr>
        <w:t>:</w:t>
      </w:r>
    </w:p>
    <w:p w:rsidR="00A22CA0" w:rsidRDefault="00D336F7" w:rsidP="00077C4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Style w:val="a9"/>
        <w:tblW w:w="9317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1418"/>
        <w:gridCol w:w="1134"/>
        <w:gridCol w:w="1417"/>
        <w:gridCol w:w="1276"/>
        <w:gridCol w:w="851"/>
        <w:gridCol w:w="845"/>
      </w:tblGrid>
      <w:tr w:rsidR="00592ABC" w:rsidTr="00592ABC">
        <w:tc>
          <w:tcPr>
            <w:tcW w:w="534" w:type="dxa"/>
          </w:tcPr>
          <w:p w:rsidR="00A22CA0" w:rsidRPr="00592ABC" w:rsidRDefault="00592ABC" w:rsidP="00077C47">
            <w:pPr>
              <w:jc w:val="both"/>
            </w:pPr>
            <w:r w:rsidRPr="00592ABC">
              <w:t>1</w:t>
            </w:r>
          </w:p>
        </w:tc>
        <w:tc>
          <w:tcPr>
            <w:tcW w:w="1842" w:type="dxa"/>
          </w:tcPr>
          <w:p w:rsidR="00A22CA0" w:rsidRPr="00592ABC" w:rsidRDefault="00592ABC" w:rsidP="00592ABC">
            <w:pPr>
              <w:jc w:val="center"/>
            </w:pPr>
            <w:r w:rsidRPr="00592ABC">
              <w:t>2</w:t>
            </w:r>
          </w:p>
        </w:tc>
        <w:tc>
          <w:tcPr>
            <w:tcW w:w="1418" w:type="dxa"/>
          </w:tcPr>
          <w:p w:rsidR="00A22CA0" w:rsidRPr="00592ABC" w:rsidRDefault="00592ABC" w:rsidP="00077C47">
            <w:pPr>
              <w:jc w:val="both"/>
            </w:pPr>
            <w:r w:rsidRPr="00592ABC">
              <w:rPr>
                <w:lang w:val="en-US"/>
              </w:rPr>
              <w:t xml:space="preserve">I </w:t>
            </w:r>
            <w:r>
              <w:t>графа</w:t>
            </w:r>
          </w:p>
        </w:tc>
        <w:tc>
          <w:tcPr>
            <w:tcW w:w="1134" w:type="dxa"/>
          </w:tcPr>
          <w:p w:rsidR="00A22CA0" w:rsidRPr="00592ABC" w:rsidRDefault="00592ABC" w:rsidP="00077C47">
            <w:pPr>
              <w:jc w:val="both"/>
            </w:pPr>
            <w:r w:rsidRPr="00592ABC">
              <w:rPr>
                <w:lang w:val="en-US"/>
              </w:rPr>
              <w:t>II</w:t>
            </w:r>
            <w:r>
              <w:t xml:space="preserve"> графа</w:t>
            </w:r>
          </w:p>
        </w:tc>
        <w:tc>
          <w:tcPr>
            <w:tcW w:w="1417" w:type="dxa"/>
          </w:tcPr>
          <w:p w:rsidR="00A22CA0" w:rsidRPr="00592ABC" w:rsidRDefault="00592ABC" w:rsidP="00077C47">
            <w:pPr>
              <w:jc w:val="both"/>
            </w:pPr>
            <w:r w:rsidRPr="00592ABC">
              <w:rPr>
                <w:lang w:val="en-US"/>
              </w:rPr>
              <w:t>III</w:t>
            </w:r>
            <w:r>
              <w:t xml:space="preserve"> графа </w:t>
            </w:r>
          </w:p>
        </w:tc>
        <w:tc>
          <w:tcPr>
            <w:tcW w:w="1276" w:type="dxa"/>
          </w:tcPr>
          <w:p w:rsidR="00A22CA0" w:rsidRPr="00592ABC" w:rsidRDefault="00592ABC" w:rsidP="00077C47">
            <w:pPr>
              <w:jc w:val="both"/>
            </w:pPr>
            <w:r w:rsidRPr="00592ABC">
              <w:rPr>
                <w:lang w:val="en-US"/>
              </w:rPr>
              <w:t>IV</w:t>
            </w:r>
            <w:r>
              <w:t xml:space="preserve"> графа</w:t>
            </w:r>
          </w:p>
        </w:tc>
        <w:tc>
          <w:tcPr>
            <w:tcW w:w="851" w:type="dxa"/>
          </w:tcPr>
          <w:p w:rsidR="00A22CA0" w:rsidRPr="00592ABC" w:rsidRDefault="00592ABC" w:rsidP="00077C47">
            <w:pPr>
              <w:jc w:val="both"/>
            </w:pPr>
            <w:r w:rsidRPr="00592ABC">
              <w:rPr>
                <w:lang w:val="en-US"/>
              </w:rPr>
              <w:t>V</w:t>
            </w:r>
            <w:r>
              <w:t xml:space="preserve"> графа</w:t>
            </w:r>
          </w:p>
        </w:tc>
        <w:tc>
          <w:tcPr>
            <w:tcW w:w="845" w:type="dxa"/>
          </w:tcPr>
          <w:p w:rsidR="00A22CA0" w:rsidRPr="00592ABC" w:rsidRDefault="00592ABC" w:rsidP="00077C47">
            <w:pPr>
              <w:jc w:val="both"/>
            </w:pPr>
            <w:r w:rsidRPr="00592ABC">
              <w:rPr>
                <w:lang w:val="en-US"/>
              </w:rPr>
              <w:t>VI</w:t>
            </w:r>
            <w:r>
              <w:t xml:space="preserve"> графа</w:t>
            </w:r>
          </w:p>
        </w:tc>
      </w:tr>
      <w:tr w:rsidR="00592ABC" w:rsidTr="00592ABC">
        <w:tc>
          <w:tcPr>
            <w:tcW w:w="534" w:type="dxa"/>
          </w:tcPr>
          <w:p w:rsidR="00A22CA0" w:rsidRPr="00592ABC" w:rsidRDefault="00592ABC" w:rsidP="00077C47">
            <w:pPr>
              <w:jc w:val="both"/>
            </w:pPr>
            <w:r w:rsidRPr="00592ABC">
              <w:t>12</w:t>
            </w:r>
          </w:p>
        </w:tc>
        <w:tc>
          <w:tcPr>
            <w:tcW w:w="1842" w:type="dxa"/>
          </w:tcPr>
          <w:p w:rsidR="00A22CA0" w:rsidRPr="00592ABC" w:rsidRDefault="00592ABC" w:rsidP="00077C47">
            <w:pPr>
              <w:jc w:val="both"/>
            </w:pPr>
            <w:r w:rsidRPr="00592ABC">
              <w:rPr>
                <w:rFonts w:eastAsiaTheme="minorHAnsi"/>
                <w:lang w:eastAsia="en-US"/>
              </w:rPr>
              <w:t>Недостаточность физического развития</w:t>
            </w:r>
          </w:p>
        </w:tc>
        <w:tc>
          <w:tcPr>
            <w:tcW w:w="1418" w:type="dxa"/>
          </w:tcPr>
          <w:p w:rsidR="00A22CA0" w:rsidRDefault="00A22CA0" w:rsidP="00077C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22CA0" w:rsidRDefault="00A22CA0" w:rsidP="00077C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22CA0" w:rsidRDefault="00A22CA0" w:rsidP="00077C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22CA0" w:rsidRDefault="00A22CA0" w:rsidP="00077C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22CA0" w:rsidRDefault="00A22CA0" w:rsidP="00077C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5" w:type="dxa"/>
          </w:tcPr>
          <w:p w:rsidR="00A22CA0" w:rsidRDefault="00A22CA0" w:rsidP="00077C47">
            <w:pPr>
              <w:jc w:val="both"/>
              <w:rPr>
                <w:sz w:val="28"/>
                <w:szCs w:val="28"/>
              </w:rPr>
            </w:pPr>
          </w:p>
        </w:tc>
      </w:tr>
      <w:tr w:rsidR="00592ABC" w:rsidTr="00592ABC">
        <w:tc>
          <w:tcPr>
            <w:tcW w:w="534" w:type="dxa"/>
          </w:tcPr>
          <w:p w:rsidR="00A22CA0" w:rsidRPr="00592ABC" w:rsidRDefault="00A22CA0" w:rsidP="00077C47">
            <w:pPr>
              <w:jc w:val="both"/>
            </w:pPr>
          </w:p>
        </w:tc>
        <w:tc>
          <w:tcPr>
            <w:tcW w:w="1842" w:type="dxa"/>
          </w:tcPr>
          <w:p w:rsidR="00A22CA0" w:rsidRPr="00592ABC" w:rsidRDefault="00592ABC" w:rsidP="00077C47">
            <w:pPr>
              <w:jc w:val="both"/>
            </w:pPr>
            <w:r w:rsidRPr="00592ABC">
              <w:rPr>
                <w:rFonts w:eastAsiaTheme="minorHAnsi"/>
                <w:lang w:eastAsia="en-US"/>
              </w:rPr>
              <w:t>а) Масса тела менее 45 кг, рост менее 150 см</w:t>
            </w:r>
          </w:p>
        </w:tc>
        <w:tc>
          <w:tcPr>
            <w:tcW w:w="1418" w:type="dxa"/>
          </w:tcPr>
          <w:p w:rsidR="00A22CA0" w:rsidRPr="00D336F7" w:rsidRDefault="00592ABC" w:rsidP="00077C47">
            <w:pPr>
              <w:jc w:val="both"/>
            </w:pPr>
            <w:proofErr w:type="gramStart"/>
            <w:r w:rsidRPr="00D336F7">
              <w:rPr>
                <w:rFonts w:eastAsiaTheme="minorHAnsi"/>
                <w:lang w:eastAsia="en-US"/>
              </w:rPr>
              <w:t>Негоден</w:t>
            </w:r>
            <w:proofErr w:type="gramEnd"/>
            <w:r w:rsidRPr="00D336F7">
              <w:rPr>
                <w:rFonts w:eastAsiaTheme="minorHAnsi"/>
                <w:lang w:eastAsia="en-US"/>
              </w:rPr>
              <w:t xml:space="preserve"> к военной службе в мирное время ограниченно годен в военное время</w:t>
            </w:r>
          </w:p>
        </w:tc>
        <w:tc>
          <w:tcPr>
            <w:tcW w:w="1134" w:type="dxa"/>
          </w:tcPr>
          <w:p w:rsidR="00A22CA0" w:rsidRPr="00D336F7" w:rsidRDefault="00592ABC" w:rsidP="00077C47">
            <w:pPr>
              <w:jc w:val="both"/>
            </w:pPr>
            <w:r w:rsidRPr="00D336F7">
              <w:rPr>
                <w:rFonts w:eastAsiaTheme="minorHAnsi"/>
                <w:lang w:eastAsia="en-US"/>
              </w:rPr>
              <w:t>Негоден</w:t>
            </w:r>
          </w:p>
        </w:tc>
        <w:tc>
          <w:tcPr>
            <w:tcW w:w="1417" w:type="dxa"/>
          </w:tcPr>
          <w:p w:rsidR="00A22CA0" w:rsidRPr="00D336F7" w:rsidRDefault="00D336F7" w:rsidP="00077C47">
            <w:pPr>
              <w:jc w:val="both"/>
            </w:pPr>
            <w:r w:rsidRPr="00D336F7">
              <w:rPr>
                <w:rFonts w:eastAsiaTheme="minorHAnsi"/>
                <w:lang w:eastAsia="en-US"/>
              </w:rPr>
              <w:t>Негоден</w:t>
            </w:r>
          </w:p>
        </w:tc>
        <w:tc>
          <w:tcPr>
            <w:tcW w:w="1276" w:type="dxa"/>
          </w:tcPr>
          <w:p w:rsidR="00A22CA0" w:rsidRPr="00D336F7" w:rsidRDefault="00D336F7" w:rsidP="00077C47">
            <w:pPr>
              <w:jc w:val="both"/>
            </w:pPr>
            <w:r w:rsidRPr="00D336F7">
              <w:rPr>
                <w:rFonts w:eastAsiaTheme="minorHAnsi"/>
                <w:lang w:eastAsia="en-US"/>
              </w:rPr>
              <w:t>Негоден</w:t>
            </w:r>
          </w:p>
        </w:tc>
        <w:tc>
          <w:tcPr>
            <w:tcW w:w="851" w:type="dxa"/>
          </w:tcPr>
          <w:p w:rsidR="00A22CA0" w:rsidRPr="00D336F7" w:rsidRDefault="00D336F7" w:rsidP="00077C47">
            <w:pPr>
              <w:jc w:val="both"/>
            </w:pPr>
            <w:r w:rsidRPr="00D336F7">
              <w:rPr>
                <w:rFonts w:eastAsiaTheme="minorHAnsi"/>
                <w:lang w:eastAsia="en-US"/>
              </w:rPr>
              <w:t>Негоден</w:t>
            </w:r>
          </w:p>
        </w:tc>
        <w:tc>
          <w:tcPr>
            <w:tcW w:w="845" w:type="dxa"/>
          </w:tcPr>
          <w:p w:rsidR="00A22CA0" w:rsidRPr="00D336F7" w:rsidRDefault="00D336F7" w:rsidP="00077C47">
            <w:pPr>
              <w:jc w:val="both"/>
            </w:pPr>
            <w:r w:rsidRPr="00D336F7">
              <w:rPr>
                <w:rFonts w:eastAsiaTheme="minorHAnsi"/>
                <w:lang w:eastAsia="en-US"/>
              </w:rPr>
              <w:t>Негоден</w:t>
            </w:r>
          </w:p>
        </w:tc>
      </w:tr>
      <w:tr w:rsidR="00592ABC" w:rsidTr="00592ABC">
        <w:tc>
          <w:tcPr>
            <w:tcW w:w="534" w:type="dxa"/>
          </w:tcPr>
          <w:p w:rsidR="00A22CA0" w:rsidRPr="00592ABC" w:rsidRDefault="00A22CA0" w:rsidP="00077C47">
            <w:pPr>
              <w:jc w:val="both"/>
            </w:pPr>
          </w:p>
        </w:tc>
        <w:tc>
          <w:tcPr>
            <w:tcW w:w="1842" w:type="dxa"/>
          </w:tcPr>
          <w:p w:rsidR="00A22CA0" w:rsidRPr="00592ABC" w:rsidRDefault="00592ABC" w:rsidP="00D94076">
            <w:r w:rsidRPr="00592ABC">
              <w:rPr>
                <w:rFonts w:eastAsiaTheme="minorHAnsi"/>
                <w:lang w:eastAsia="en-US"/>
              </w:rPr>
              <w:t xml:space="preserve">б) Рост менее 160 см </w:t>
            </w:r>
            <w:r w:rsidR="004B7ADF">
              <w:rPr>
                <w:rFonts w:eastAsiaTheme="minorHAnsi"/>
                <w:lang w:eastAsia="en-US"/>
              </w:rPr>
              <w:t>для мужчин и менее 158 для женщи</w:t>
            </w:r>
            <w:proofErr w:type="gramStart"/>
            <w:r w:rsidR="004B7ADF">
              <w:rPr>
                <w:rFonts w:eastAsiaTheme="minorHAnsi"/>
                <w:lang w:eastAsia="en-US"/>
              </w:rPr>
              <w:t>н</w:t>
            </w:r>
            <w:r w:rsidRPr="00592ABC">
              <w:rPr>
                <w:rFonts w:eastAsiaTheme="minorHAnsi"/>
                <w:lang w:eastAsia="en-US"/>
              </w:rPr>
              <w:t>(</w:t>
            </w:r>
            <w:proofErr w:type="gramEnd"/>
            <w:r w:rsidRPr="00592ABC">
              <w:rPr>
                <w:rFonts w:eastAsiaTheme="minorHAnsi"/>
                <w:lang w:eastAsia="en-US"/>
              </w:rPr>
              <w:t>для кандидатов в ВВУЗ</w:t>
            </w:r>
            <w:r w:rsidRPr="00592ABC">
              <w:rPr>
                <w:rFonts w:eastAsia="Times New Roman"/>
                <w:color w:val="2B2B2B"/>
              </w:rPr>
              <w:t xml:space="preserve"> менее 15</w:t>
            </w:r>
            <w:r w:rsidR="004B7ADF">
              <w:rPr>
                <w:rFonts w:eastAsia="Times New Roman"/>
                <w:color w:val="2B2B2B"/>
              </w:rPr>
              <w:t>7</w:t>
            </w:r>
            <w:r w:rsidRPr="00592ABC">
              <w:rPr>
                <w:rFonts w:eastAsia="Times New Roman"/>
                <w:color w:val="2B2B2B"/>
              </w:rPr>
              <w:t xml:space="preserve"> см для мужчин и  менее 155 см для женщин)</w:t>
            </w:r>
            <w:r w:rsidRPr="00592ABC">
              <w:rPr>
                <w:rFonts w:eastAsiaTheme="minorHAnsi"/>
                <w:lang w:eastAsia="en-US"/>
              </w:rPr>
              <w:t xml:space="preserve"> недостаточность питания (ИМТ менее 18,5) и пониженное питание (ИМТ 18,5-19,5)</w:t>
            </w:r>
          </w:p>
        </w:tc>
        <w:tc>
          <w:tcPr>
            <w:tcW w:w="1418" w:type="dxa"/>
          </w:tcPr>
          <w:p w:rsidR="00A22CA0" w:rsidRPr="00D336F7" w:rsidRDefault="00592ABC" w:rsidP="00077C47">
            <w:pPr>
              <w:jc w:val="both"/>
            </w:pPr>
            <w:r w:rsidRPr="00D336F7">
              <w:rPr>
                <w:rFonts w:eastAsiaTheme="minorHAnsi"/>
                <w:lang w:eastAsia="en-US"/>
              </w:rPr>
              <w:t>Отсрочка по состоянию здоровья</w:t>
            </w:r>
          </w:p>
        </w:tc>
        <w:tc>
          <w:tcPr>
            <w:tcW w:w="1134" w:type="dxa"/>
          </w:tcPr>
          <w:p w:rsidR="00A22CA0" w:rsidRPr="00D336F7" w:rsidRDefault="00592ABC" w:rsidP="00077C47">
            <w:pPr>
              <w:jc w:val="both"/>
            </w:pPr>
            <w:r w:rsidRPr="00D336F7">
              <w:t>Негоден</w:t>
            </w:r>
          </w:p>
        </w:tc>
        <w:tc>
          <w:tcPr>
            <w:tcW w:w="1417" w:type="dxa"/>
          </w:tcPr>
          <w:p w:rsidR="00A22CA0" w:rsidRPr="00D336F7" w:rsidRDefault="00D336F7" w:rsidP="00077C47">
            <w:pPr>
              <w:jc w:val="both"/>
            </w:pPr>
            <w:r w:rsidRPr="00D336F7">
              <w:rPr>
                <w:rFonts w:eastAsiaTheme="minorHAnsi"/>
                <w:lang w:eastAsia="en-US"/>
              </w:rPr>
              <w:t>Негоден</w:t>
            </w:r>
          </w:p>
        </w:tc>
        <w:tc>
          <w:tcPr>
            <w:tcW w:w="1276" w:type="dxa"/>
          </w:tcPr>
          <w:p w:rsidR="00A22CA0" w:rsidRPr="00D336F7" w:rsidRDefault="00794A27" w:rsidP="00794A27">
            <w:pPr>
              <w:jc w:val="center"/>
            </w:pPr>
            <w:r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851" w:type="dxa"/>
          </w:tcPr>
          <w:p w:rsidR="00A22CA0" w:rsidRPr="00D336F7" w:rsidRDefault="00794A27" w:rsidP="00794A27">
            <w:pPr>
              <w:jc w:val="center"/>
            </w:pPr>
            <w:r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845" w:type="dxa"/>
          </w:tcPr>
          <w:p w:rsidR="00A22CA0" w:rsidRPr="00D336F7" w:rsidRDefault="00794A27" w:rsidP="00794A27">
            <w:pPr>
              <w:jc w:val="center"/>
            </w:pPr>
            <w:r>
              <w:rPr>
                <w:rFonts w:eastAsiaTheme="minorHAnsi"/>
                <w:lang w:eastAsia="en-US"/>
              </w:rPr>
              <w:t>-</w:t>
            </w:r>
          </w:p>
        </w:tc>
      </w:tr>
    </w:tbl>
    <w:p w:rsidR="00336F69" w:rsidRDefault="00336F69" w:rsidP="00D336F7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»;</w:t>
      </w:r>
    </w:p>
    <w:p w:rsidR="00336F69" w:rsidRDefault="00C03A48" w:rsidP="003569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336F69">
        <w:rPr>
          <w:sz w:val="28"/>
          <w:szCs w:val="28"/>
        </w:rPr>
        <w:t xml:space="preserve"> приложении 3 «Пояснения к применению отдельных пунктов Расписания болезней и физических недостатков» к указанному Положению:</w:t>
      </w:r>
    </w:p>
    <w:p w:rsidR="003569DF" w:rsidRDefault="003569DF" w:rsidP="003569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пункт 12 изложить в следующей редакции:</w:t>
      </w:r>
    </w:p>
    <w:p w:rsidR="004E77D9" w:rsidRPr="004E77D9" w:rsidRDefault="00336F69" w:rsidP="004E77D9">
      <w:pPr>
        <w:shd w:val="clear" w:color="auto" w:fill="FFFFFF"/>
        <w:ind w:firstLine="709"/>
        <w:jc w:val="both"/>
        <w:rPr>
          <w:rFonts w:eastAsia="Times New Roman"/>
          <w:color w:val="2B2B2B"/>
          <w:sz w:val="28"/>
          <w:szCs w:val="28"/>
        </w:rPr>
      </w:pPr>
      <w:r>
        <w:rPr>
          <w:rFonts w:eastAsia="Times New Roman"/>
          <w:color w:val="2B2B2B"/>
          <w:sz w:val="28"/>
          <w:szCs w:val="28"/>
        </w:rPr>
        <w:t>«</w:t>
      </w:r>
      <w:r w:rsidR="004E77D9" w:rsidRPr="004E77D9">
        <w:rPr>
          <w:rFonts w:eastAsia="Times New Roman"/>
          <w:color w:val="2B2B2B"/>
          <w:sz w:val="28"/>
          <w:szCs w:val="28"/>
        </w:rPr>
        <w:t xml:space="preserve">12. Заключение об уровне физического развития </w:t>
      </w:r>
      <w:proofErr w:type="spellStart"/>
      <w:r w:rsidR="004E77D9" w:rsidRPr="004E77D9">
        <w:rPr>
          <w:rFonts w:eastAsia="Times New Roman"/>
          <w:color w:val="2B2B2B"/>
          <w:sz w:val="28"/>
          <w:szCs w:val="28"/>
        </w:rPr>
        <w:t>освидетельствуемого</w:t>
      </w:r>
      <w:proofErr w:type="spellEnd"/>
      <w:r w:rsidR="004E77D9" w:rsidRPr="004E77D9">
        <w:rPr>
          <w:rFonts w:eastAsia="Times New Roman"/>
          <w:color w:val="2B2B2B"/>
          <w:sz w:val="28"/>
          <w:szCs w:val="28"/>
        </w:rPr>
        <w:t xml:space="preserve"> дается строго индивидуально, на основе оценки степени развития мышечной системы, роста и веса тела, окружности груди. При оценке развития мышечной системы учитывается степень отложения подкожно-жировой клетчатки, а также особенности скелетной мускулатуры у лиц высокого роста с </w:t>
      </w:r>
      <w:proofErr w:type="spellStart"/>
      <w:r w:rsidR="004E77D9" w:rsidRPr="004E77D9">
        <w:rPr>
          <w:rFonts w:eastAsia="Times New Roman"/>
          <w:color w:val="2B2B2B"/>
          <w:sz w:val="28"/>
          <w:szCs w:val="28"/>
        </w:rPr>
        <w:t>малорельефными</w:t>
      </w:r>
      <w:proofErr w:type="spellEnd"/>
      <w:r w:rsidR="004E77D9" w:rsidRPr="004E77D9">
        <w:rPr>
          <w:rFonts w:eastAsia="Times New Roman"/>
          <w:color w:val="2B2B2B"/>
          <w:sz w:val="28"/>
          <w:szCs w:val="28"/>
        </w:rPr>
        <w:t xml:space="preserve"> мышцами.</w:t>
      </w:r>
    </w:p>
    <w:p w:rsidR="004E77D9" w:rsidRPr="004E77D9" w:rsidRDefault="004E77D9" w:rsidP="004E77D9">
      <w:pPr>
        <w:shd w:val="clear" w:color="auto" w:fill="FFFFFF"/>
        <w:ind w:firstLine="709"/>
        <w:jc w:val="both"/>
        <w:rPr>
          <w:rFonts w:eastAsia="Times New Roman"/>
          <w:color w:val="2B2B2B"/>
          <w:sz w:val="28"/>
          <w:szCs w:val="28"/>
        </w:rPr>
      </w:pPr>
      <w:r w:rsidRPr="004E77D9">
        <w:rPr>
          <w:rFonts w:eastAsia="Times New Roman"/>
          <w:color w:val="2B2B2B"/>
          <w:sz w:val="28"/>
          <w:szCs w:val="28"/>
        </w:rPr>
        <w:t>Слабое развитие мышечной системы характеризуется дряблостью мышц, отсутствием рельефа контуров и недостаточной мышечной массой, выступанием ключиц и гребня лопаток, расхождением нижних углов лопаток с отставанием их от грудной клетки (крыловидные лопатки).</w:t>
      </w:r>
    </w:p>
    <w:p w:rsidR="004E77D9" w:rsidRPr="004E77D9" w:rsidRDefault="004E77D9" w:rsidP="004E77D9">
      <w:pPr>
        <w:shd w:val="clear" w:color="auto" w:fill="FFFFFF"/>
        <w:ind w:firstLine="709"/>
        <w:jc w:val="both"/>
        <w:rPr>
          <w:rFonts w:eastAsia="Times New Roman"/>
          <w:sz w:val="28"/>
          <w:szCs w:val="28"/>
        </w:rPr>
      </w:pPr>
      <w:r w:rsidRPr="004E77D9">
        <w:rPr>
          <w:rFonts w:eastAsia="Times New Roman"/>
          <w:color w:val="2B2B2B"/>
          <w:sz w:val="28"/>
          <w:szCs w:val="28"/>
        </w:rPr>
        <w:t xml:space="preserve">Призывники признаются годными к военной службе и предназначаются в Вооруженные Силы, другие воинские формирования и государственные органы Кыргызской Республики, в которых предусмотрена военная служба с хорошим физическим развитием и </w:t>
      </w:r>
      <w:r w:rsidRPr="004E77D9">
        <w:rPr>
          <w:rFonts w:eastAsia="Times New Roman"/>
          <w:color w:val="2B2B2B"/>
          <w:sz w:val="28"/>
          <w:szCs w:val="28"/>
        </w:rPr>
        <w:lastRenderedPageBreak/>
        <w:t>питанием, пропорциональным телосложением, в соответствии с требованиями Таблицы степеней ограничения (</w:t>
      </w:r>
      <w:hyperlink r:id="rId8" w:anchor="unknown" w:history="1">
        <w:r w:rsidRPr="004E77D9">
          <w:rPr>
            <w:rFonts w:eastAsiaTheme="minorHAnsi"/>
            <w:color w:val="0000FF"/>
            <w:sz w:val="28"/>
            <w:szCs w:val="28"/>
            <w:u w:val="single"/>
            <w:lang w:eastAsia="en-US"/>
          </w:rPr>
          <w:t>Приложение N4</w:t>
        </w:r>
      </w:hyperlink>
      <w:r w:rsidRPr="004E77D9">
        <w:rPr>
          <w:rFonts w:eastAsia="Times New Roman"/>
          <w:sz w:val="28"/>
          <w:szCs w:val="28"/>
        </w:rPr>
        <w:t xml:space="preserve">). </w:t>
      </w:r>
    </w:p>
    <w:p w:rsidR="004E77D9" w:rsidRPr="004E77D9" w:rsidRDefault="004E77D9" w:rsidP="004E77D9">
      <w:pPr>
        <w:shd w:val="clear" w:color="auto" w:fill="FFFFFF"/>
        <w:ind w:firstLine="709"/>
        <w:jc w:val="both"/>
        <w:rPr>
          <w:rFonts w:eastAsia="Times New Roman"/>
          <w:color w:val="2B2B2B"/>
          <w:sz w:val="28"/>
          <w:szCs w:val="28"/>
        </w:rPr>
      </w:pPr>
      <w:r w:rsidRPr="004E77D9">
        <w:rPr>
          <w:rFonts w:eastAsia="Times New Roman"/>
          <w:color w:val="2B2B2B"/>
          <w:sz w:val="28"/>
          <w:szCs w:val="28"/>
        </w:rPr>
        <w:t xml:space="preserve">Уровень общего физического развития призывника определяется по Таблице соотношения роста и массы тела в норме и при нарушении питания (приложение №28). Призывникам с недостаточностью питания (ИМТ менее 18,5) или с пониженным питанием (ИМТ 18,5-19,4), с ростом менее 160 см предоставляется отсрочка на 6 месяцев для лечения и обследования с обязательным осмотром у эндокринолога. </w:t>
      </w:r>
    </w:p>
    <w:p w:rsidR="004E77D9" w:rsidRPr="004E77D9" w:rsidRDefault="004E77D9" w:rsidP="004E77D9">
      <w:pPr>
        <w:shd w:val="clear" w:color="auto" w:fill="FFFFFF"/>
        <w:ind w:firstLine="709"/>
        <w:jc w:val="both"/>
        <w:rPr>
          <w:rFonts w:eastAsia="Times New Roman"/>
          <w:color w:val="2B2B2B"/>
          <w:sz w:val="28"/>
          <w:szCs w:val="28"/>
        </w:rPr>
      </w:pPr>
      <w:r w:rsidRPr="004E77D9">
        <w:rPr>
          <w:rFonts w:eastAsia="Times New Roman"/>
          <w:color w:val="2B2B2B"/>
          <w:sz w:val="28"/>
          <w:szCs w:val="28"/>
        </w:rPr>
        <w:t xml:space="preserve">Призывники, не </w:t>
      </w:r>
      <w:r w:rsidRPr="004E77D9">
        <w:rPr>
          <w:rFonts w:eastAsia="Times New Roman"/>
          <w:i/>
          <w:color w:val="2B2B2B"/>
          <w:sz w:val="28"/>
          <w:szCs w:val="28"/>
          <w:u w:val="single"/>
        </w:rPr>
        <w:t>достигшие</w:t>
      </w:r>
      <w:r w:rsidRPr="004E77D9">
        <w:rPr>
          <w:rFonts w:eastAsia="Times New Roman"/>
          <w:color w:val="2B2B2B"/>
          <w:sz w:val="28"/>
          <w:szCs w:val="28"/>
        </w:rPr>
        <w:t xml:space="preserve"> роста 160 см (свыше 150) к следующему призыву, после предоставленной отсрочки на 6 месяцев, признаются годными к военной службе со степенью ограничения 5.</w:t>
      </w:r>
    </w:p>
    <w:p w:rsidR="004E77D9" w:rsidRPr="004E77D9" w:rsidRDefault="004E77D9" w:rsidP="004E77D9">
      <w:pPr>
        <w:shd w:val="clear" w:color="auto" w:fill="FFFFFF"/>
        <w:ind w:firstLine="709"/>
        <w:jc w:val="both"/>
        <w:rPr>
          <w:rFonts w:eastAsia="Times New Roman"/>
          <w:color w:val="2B2B2B"/>
          <w:sz w:val="28"/>
          <w:szCs w:val="28"/>
        </w:rPr>
      </w:pPr>
      <w:proofErr w:type="gramStart"/>
      <w:r w:rsidRPr="004E77D9">
        <w:rPr>
          <w:rFonts w:eastAsia="Times New Roman"/>
          <w:color w:val="2B2B2B"/>
          <w:sz w:val="28"/>
          <w:szCs w:val="28"/>
        </w:rPr>
        <w:t>Если после предоставленной отсрочки на 6 месяцев и результатов Акта обследования состояния здоровья призывника (приложение №11) не выявлено заболеваний, вызывающих снижение массы тела, призывники с недостаточностью питания (ИМТ менее 18,5) признаются годными к военной службе со степенью ограничения 5, а с пониженным питанием (ИМТ 18,5-19,4) - годными к военной службе со степенью ограничения 4.</w:t>
      </w:r>
      <w:proofErr w:type="gramEnd"/>
    </w:p>
    <w:p w:rsidR="004E77D9" w:rsidRDefault="004E77D9" w:rsidP="004E77D9">
      <w:pPr>
        <w:shd w:val="clear" w:color="auto" w:fill="FFFFFF"/>
        <w:ind w:firstLine="709"/>
        <w:jc w:val="both"/>
        <w:rPr>
          <w:rFonts w:eastAsia="Times New Roman"/>
          <w:color w:val="2B2B2B"/>
          <w:sz w:val="28"/>
          <w:szCs w:val="28"/>
        </w:rPr>
      </w:pPr>
      <w:r w:rsidRPr="004E77D9">
        <w:rPr>
          <w:rFonts w:eastAsia="Times New Roman"/>
          <w:color w:val="2B2B2B"/>
          <w:sz w:val="28"/>
          <w:szCs w:val="28"/>
        </w:rPr>
        <w:t>При выявлении заболеваний, обуславливающих пониженное или недостаточное питание, призывники подлежат освидетельствованию по соответствующим пунктам Расписания болезней.</w:t>
      </w:r>
    </w:p>
    <w:p w:rsidR="00D94076" w:rsidRPr="004E77D9" w:rsidRDefault="00D94076" w:rsidP="004E77D9">
      <w:pPr>
        <w:shd w:val="clear" w:color="auto" w:fill="FFFFFF"/>
        <w:ind w:firstLine="709"/>
        <w:jc w:val="both"/>
        <w:rPr>
          <w:rFonts w:eastAsia="Times New Roman"/>
          <w:color w:val="2B2B2B"/>
          <w:sz w:val="28"/>
          <w:szCs w:val="28"/>
        </w:rPr>
      </w:pPr>
      <w:proofErr w:type="gramStart"/>
      <w:r>
        <w:rPr>
          <w:rFonts w:eastAsia="Times New Roman"/>
          <w:color w:val="2B2B2B"/>
          <w:sz w:val="28"/>
          <w:szCs w:val="28"/>
        </w:rPr>
        <w:t>При освидетельствовании граждан при призыве на военную службу по контракту в соединения</w:t>
      </w:r>
      <w:proofErr w:type="gramEnd"/>
      <w:r>
        <w:rPr>
          <w:rFonts w:eastAsia="Times New Roman"/>
          <w:color w:val="2B2B2B"/>
          <w:sz w:val="28"/>
          <w:szCs w:val="28"/>
        </w:rPr>
        <w:t>, части и учреждения Вооруженных Сил Кыргызской Республики признаются годными к военной службе при росте не менее 160 см</w:t>
      </w:r>
      <w:r w:rsidR="005D3359">
        <w:rPr>
          <w:rFonts w:eastAsia="Times New Roman"/>
          <w:color w:val="2B2B2B"/>
          <w:sz w:val="28"/>
          <w:szCs w:val="28"/>
        </w:rPr>
        <w:t xml:space="preserve"> для мужчин и</w:t>
      </w:r>
      <w:r w:rsidR="00FA13A2">
        <w:rPr>
          <w:rFonts w:eastAsia="Times New Roman"/>
          <w:color w:val="2B2B2B"/>
          <w:sz w:val="28"/>
          <w:szCs w:val="28"/>
        </w:rPr>
        <w:t xml:space="preserve"> не</w:t>
      </w:r>
      <w:r w:rsidR="005D3359">
        <w:rPr>
          <w:rFonts w:eastAsia="Times New Roman"/>
          <w:color w:val="2B2B2B"/>
          <w:sz w:val="28"/>
          <w:szCs w:val="28"/>
        </w:rPr>
        <w:t xml:space="preserve"> менее 158 см для женщин</w:t>
      </w:r>
      <w:r>
        <w:rPr>
          <w:rFonts w:eastAsia="Times New Roman"/>
          <w:color w:val="2B2B2B"/>
          <w:sz w:val="28"/>
          <w:szCs w:val="28"/>
        </w:rPr>
        <w:t>.</w:t>
      </w:r>
    </w:p>
    <w:p w:rsidR="004E77D9" w:rsidRDefault="004E77D9" w:rsidP="004E77D9">
      <w:pPr>
        <w:shd w:val="clear" w:color="auto" w:fill="FFFFFF"/>
        <w:ind w:firstLine="709"/>
        <w:jc w:val="both"/>
        <w:rPr>
          <w:rFonts w:eastAsia="Times New Roman"/>
          <w:color w:val="2B2B2B"/>
          <w:sz w:val="28"/>
          <w:szCs w:val="28"/>
        </w:rPr>
      </w:pPr>
      <w:r w:rsidRPr="004E77D9">
        <w:rPr>
          <w:rFonts w:eastAsia="Times New Roman"/>
          <w:color w:val="2B2B2B"/>
          <w:sz w:val="28"/>
          <w:szCs w:val="28"/>
        </w:rPr>
        <w:t xml:space="preserve">Кандидаты, поступающие в </w:t>
      </w:r>
      <w:proofErr w:type="spellStart"/>
      <w:r w:rsidRPr="004E77D9">
        <w:rPr>
          <w:rFonts w:eastAsia="Times New Roman"/>
          <w:color w:val="2B2B2B"/>
          <w:sz w:val="28"/>
          <w:szCs w:val="28"/>
        </w:rPr>
        <w:t>ВВУЗы</w:t>
      </w:r>
      <w:proofErr w:type="spellEnd"/>
      <w:r w:rsidRPr="004E77D9">
        <w:rPr>
          <w:rFonts w:eastAsia="Times New Roman"/>
          <w:color w:val="2B2B2B"/>
          <w:sz w:val="28"/>
          <w:szCs w:val="28"/>
        </w:rPr>
        <w:t xml:space="preserve"> признаются годными к поступлению с ростом не менее </w:t>
      </w:r>
      <w:r w:rsidR="00F33A41">
        <w:rPr>
          <w:rFonts w:eastAsia="Times New Roman"/>
          <w:color w:val="2B2B2B"/>
          <w:sz w:val="28"/>
          <w:szCs w:val="28"/>
        </w:rPr>
        <w:t>15</w:t>
      </w:r>
      <w:r w:rsidR="00BE6023">
        <w:rPr>
          <w:rFonts w:eastAsia="Times New Roman"/>
          <w:color w:val="2B2B2B"/>
          <w:sz w:val="28"/>
          <w:szCs w:val="28"/>
        </w:rPr>
        <w:t>7</w:t>
      </w:r>
      <w:r w:rsidR="00F33A41">
        <w:rPr>
          <w:rFonts w:eastAsia="Times New Roman"/>
          <w:color w:val="2B2B2B"/>
          <w:sz w:val="28"/>
          <w:szCs w:val="28"/>
        </w:rPr>
        <w:t xml:space="preserve"> см для мужчин и не менее 155</w:t>
      </w:r>
      <w:r w:rsidRPr="004E77D9">
        <w:rPr>
          <w:rFonts w:eastAsia="Times New Roman"/>
          <w:color w:val="2B2B2B"/>
          <w:sz w:val="28"/>
          <w:szCs w:val="28"/>
        </w:rPr>
        <w:t xml:space="preserve"> см для женщин, если на </w:t>
      </w:r>
      <w:proofErr w:type="gramStart"/>
      <w:r w:rsidRPr="004E77D9">
        <w:rPr>
          <w:rFonts w:eastAsia="Times New Roman"/>
          <w:color w:val="2B2B2B"/>
          <w:sz w:val="28"/>
          <w:szCs w:val="28"/>
        </w:rPr>
        <w:t>момент освидетельствования не достигли</w:t>
      </w:r>
      <w:proofErr w:type="gramEnd"/>
      <w:r w:rsidRPr="004E77D9">
        <w:rPr>
          <w:rFonts w:eastAsia="Times New Roman"/>
          <w:color w:val="2B2B2B"/>
          <w:sz w:val="28"/>
          <w:szCs w:val="28"/>
        </w:rPr>
        <w:t xml:space="preserve"> 18 лет и не выявлены заболевания, приводящие к этому</w:t>
      </w:r>
      <w:r w:rsidR="00336F69">
        <w:rPr>
          <w:rFonts w:eastAsia="Times New Roman"/>
          <w:color w:val="2B2B2B"/>
          <w:sz w:val="28"/>
          <w:szCs w:val="28"/>
        </w:rPr>
        <w:t>»;</w:t>
      </w:r>
    </w:p>
    <w:p w:rsidR="00336F69" w:rsidRDefault="00C03A48" w:rsidP="004E77D9">
      <w:pPr>
        <w:shd w:val="clear" w:color="auto" w:fill="FFFFFF"/>
        <w:ind w:firstLine="709"/>
        <w:jc w:val="both"/>
        <w:rPr>
          <w:rFonts w:eastAsia="Times New Roman"/>
          <w:color w:val="2B2B2B"/>
          <w:sz w:val="28"/>
          <w:szCs w:val="28"/>
        </w:rPr>
      </w:pPr>
      <w:r>
        <w:rPr>
          <w:rFonts w:eastAsia="Times New Roman"/>
          <w:color w:val="2B2B2B"/>
          <w:sz w:val="28"/>
          <w:szCs w:val="28"/>
        </w:rPr>
        <w:t>в приложении 4 «Таблица степеней ограничения по состоянию здоровья и физическому развитию лиц, призываемых на военную службу, военнослужащих и кандидатов, поступающих в военно-учебные заведения</w:t>
      </w:r>
      <w:proofErr w:type="gramStart"/>
      <w:r w:rsidR="00E54C07">
        <w:rPr>
          <w:rFonts w:eastAsia="Times New Roman"/>
          <w:color w:val="2B2B2B"/>
          <w:sz w:val="28"/>
          <w:szCs w:val="28"/>
        </w:rPr>
        <w:t>.</w:t>
      </w:r>
      <w:r>
        <w:rPr>
          <w:rFonts w:eastAsia="Times New Roman"/>
          <w:color w:val="2B2B2B"/>
          <w:sz w:val="28"/>
          <w:szCs w:val="28"/>
        </w:rPr>
        <w:t>»:</w:t>
      </w:r>
      <w:proofErr w:type="gramEnd"/>
    </w:p>
    <w:p w:rsidR="00C03A48" w:rsidRDefault="00C03A48" w:rsidP="004E77D9">
      <w:pPr>
        <w:shd w:val="clear" w:color="auto" w:fill="FFFFFF"/>
        <w:ind w:firstLine="709"/>
        <w:jc w:val="both"/>
        <w:rPr>
          <w:rFonts w:eastAsia="Times New Roman"/>
          <w:color w:val="2B2B2B"/>
          <w:sz w:val="28"/>
          <w:szCs w:val="28"/>
        </w:rPr>
      </w:pPr>
      <w:r>
        <w:rPr>
          <w:rFonts w:eastAsia="Times New Roman"/>
          <w:color w:val="2B2B2B"/>
          <w:sz w:val="28"/>
          <w:szCs w:val="28"/>
        </w:rPr>
        <w:t xml:space="preserve">- </w:t>
      </w:r>
      <w:r w:rsidR="00E54C07">
        <w:rPr>
          <w:rFonts w:eastAsia="Times New Roman"/>
          <w:color w:val="2B2B2B"/>
          <w:sz w:val="28"/>
          <w:szCs w:val="28"/>
        </w:rPr>
        <w:t xml:space="preserve">пункт </w:t>
      </w:r>
      <w:r>
        <w:rPr>
          <w:rFonts w:eastAsia="Times New Roman"/>
          <w:color w:val="2B2B2B"/>
          <w:sz w:val="28"/>
          <w:szCs w:val="28"/>
        </w:rPr>
        <w:t>14 изложить в следующей редакции:</w:t>
      </w:r>
    </w:p>
    <w:p w:rsidR="009A3FA3" w:rsidRDefault="009A3FA3" w:rsidP="009A3FA3">
      <w:pPr>
        <w:shd w:val="clear" w:color="auto" w:fill="FFFFFF"/>
        <w:ind w:firstLine="709"/>
        <w:rPr>
          <w:rFonts w:eastAsia="Times New Roman"/>
          <w:color w:val="2B2B2B"/>
          <w:sz w:val="28"/>
          <w:szCs w:val="28"/>
        </w:rPr>
      </w:pPr>
      <w:r>
        <w:rPr>
          <w:rFonts w:eastAsia="Times New Roman"/>
          <w:color w:val="2B2B2B"/>
          <w:sz w:val="28"/>
          <w:szCs w:val="28"/>
        </w:rPr>
        <w:t>«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526"/>
        <w:gridCol w:w="4665"/>
        <w:gridCol w:w="3096"/>
      </w:tblGrid>
      <w:tr w:rsidR="009A3FA3" w:rsidTr="009A3FA3">
        <w:tc>
          <w:tcPr>
            <w:tcW w:w="1526" w:type="dxa"/>
          </w:tcPr>
          <w:p w:rsidR="009A3FA3" w:rsidRPr="005B16E7" w:rsidRDefault="009A3FA3" w:rsidP="009A3FA3">
            <w:pPr>
              <w:jc w:val="center"/>
              <w:rPr>
                <w:rFonts w:eastAsia="Times New Roman"/>
                <w:color w:val="2B2B2B"/>
              </w:rPr>
            </w:pPr>
            <w:r w:rsidRPr="005B16E7">
              <w:rPr>
                <w:rFonts w:eastAsia="Times New Roman"/>
                <w:color w:val="2B2B2B"/>
              </w:rPr>
              <w:t>14</w:t>
            </w:r>
          </w:p>
        </w:tc>
        <w:tc>
          <w:tcPr>
            <w:tcW w:w="4665" w:type="dxa"/>
          </w:tcPr>
          <w:p w:rsidR="009A3FA3" w:rsidRPr="005B16E7" w:rsidRDefault="009A3FA3" w:rsidP="00473F1D">
            <w:pPr>
              <w:jc w:val="center"/>
              <w:rPr>
                <w:rFonts w:eastAsia="Times New Roman"/>
                <w:color w:val="2B2B2B"/>
              </w:rPr>
            </w:pPr>
            <w:r w:rsidRPr="005B16E7">
              <w:rPr>
                <w:rFonts w:eastAsia="Times New Roman"/>
                <w:color w:val="2B2B2B"/>
              </w:rPr>
              <w:t>Строительные части, учреждения, сбор</w:t>
            </w:r>
            <w:r w:rsidR="005A5FEE" w:rsidRPr="005B16E7">
              <w:rPr>
                <w:rFonts w:eastAsia="Times New Roman"/>
                <w:color w:val="2B2B2B"/>
              </w:rPr>
              <w:t>ы</w:t>
            </w:r>
            <w:r w:rsidRPr="005B16E7">
              <w:rPr>
                <w:rFonts w:eastAsia="Times New Roman"/>
                <w:color w:val="2B2B2B"/>
              </w:rPr>
              <w:t xml:space="preserve"> мобилизационного резерва (СМР)</w:t>
            </w:r>
          </w:p>
        </w:tc>
        <w:tc>
          <w:tcPr>
            <w:tcW w:w="3096" w:type="dxa"/>
          </w:tcPr>
          <w:p w:rsidR="009A3FA3" w:rsidRPr="005B16E7" w:rsidRDefault="009A3FA3" w:rsidP="009A3FA3">
            <w:pPr>
              <w:jc w:val="center"/>
              <w:rPr>
                <w:rFonts w:eastAsia="Times New Roman"/>
                <w:color w:val="2B2B2B"/>
              </w:rPr>
            </w:pPr>
            <w:r w:rsidRPr="005B16E7">
              <w:rPr>
                <w:rFonts w:eastAsia="Times New Roman"/>
                <w:color w:val="2B2B2B"/>
              </w:rPr>
              <w:t>5</w:t>
            </w:r>
          </w:p>
        </w:tc>
      </w:tr>
    </w:tbl>
    <w:p w:rsidR="00C03A48" w:rsidRPr="004E77D9" w:rsidRDefault="009A3FA3" w:rsidP="009A3FA3">
      <w:pPr>
        <w:shd w:val="clear" w:color="auto" w:fill="FFFFFF"/>
        <w:ind w:firstLine="709"/>
        <w:jc w:val="right"/>
        <w:rPr>
          <w:rFonts w:eastAsia="Times New Roman"/>
          <w:color w:val="2B2B2B"/>
          <w:sz w:val="28"/>
          <w:szCs w:val="28"/>
        </w:rPr>
      </w:pPr>
      <w:r>
        <w:rPr>
          <w:rFonts w:eastAsia="Times New Roman"/>
          <w:color w:val="2B2B2B"/>
          <w:sz w:val="28"/>
          <w:szCs w:val="28"/>
        </w:rPr>
        <w:t>»</w:t>
      </w:r>
      <w:r w:rsidR="005B16E7">
        <w:rPr>
          <w:rFonts w:eastAsia="Times New Roman"/>
          <w:color w:val="2B2B2B"/>
          <w:sz w:val="28"/>
          <w:szCs w:val="28"/>
        </w:rPr>
        <w:t>;</w:t>
      </w:r>
    </w:p>
    <w:p w:rsidR="004538A9" w:rsidRDefault="004538A9" w:rsidP="003569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948AC">
        <w:rPr>
          <w:sz w:val="28"/>
          <w:szCs w:val="28"/>
        </w:rPr>
        <w:t>в примечании</w:t>
      </w:r>
      <w:r w:rsidR="003569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пункт 3 </w:t>
      </w:r>
      <w:r w:rsidR="00BB0687">
        <w:rPr>
          <w:sz w:val="28"/>
          <w:szCs w:val="28"/>
        </w:rPr>
        <w:t>изложить в следующей редакции:</w:t>
      </w:r>
    </w:p>
    <w:p w:rsidR="00BB0687" w:rsidRDefault="005B16E7" w:rsidP="003569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B0687">
        <w:rPr>
          <w:sz w:val="28"/>
          <w:szCs w:val="28"/>
        </w:rPr>
        <w:t xml:space="preserve">3. Для </w:t>
      </w:r>
      <w:proofErr w:type="gramStart"/>
      <w:r w:rsidR="00BB0687">
        <w:rPr>
          <w:sz w:val="28"/>
          <w:szCs w:val="28"/>
        </w:rPr>
        <w:t>призываемых</w:t>
      </w:r>
      <w:proofErr w:type="gramEnd"/>
      <w:r w:rsidR="00BB0687">
        <w:rPr>
          <w:sz w:val="28"/>
          <w:szCs w:val="28"/>
        </w:rPr>
        <w:t xml:space="preserve"> на военную службы рост должен быть:</w:t>
      </w:r>
    </w:p>
    <w:p w:rsidR="00BB0687" w:rsidRDefault="00BB0687" w:rsidP="003569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Части специального назначения – не ниже 170 см и не </w:t>
      </w:r>
      <w:r w:rsidR="00A948AC">
        <w:rPr>
          <w:sz w:val="28"/>
          <w:szCs w:val="28"/>
        </w:rPr>
        <w:t>выше 185 см;</w:t>
      </w:r>
    </w:p>
    <w:p w:rsidR="00A948AC" w:rsidRDefault="00A948AC" w:rsidP="003569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члены экипажей танков и инженерных машин на базе танков и тягачей не выше 175 см;</w:t>
      </w:r>
    </w:p>
    <w:p w:rsidR="00A948AC" w:rsidRDefault="00A948AC" w:rsidP="003569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комплектование частей, находящихся в высокогорных районах, направляются лица, имеющие степень ограничения не ниже 3.».</w:t>
      </w:r>
    </w:p>
    <w:p w:rsidR="0048303E" w:rsidRDefault="0048303E" w:rsidP="0002455A">
      <w:pPr>
        <w:ind w:firstLine="708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2. Настоящее постановление вступает в силу по истечении десяти дней со дня официального опубликования.</w:t>
      </w:r>
    </w:p>
    <w:p w:rsidR="003569DF" w:rsidRDefault="003569DF" w:rsidP="00A47C1D">
      <w:pPr>
        <w:ind w:firstLine="709"/>
        <w:jc w:val="both"/>
        <w:rPr>
          <w:b/>
          <w:sz w:val="28"/>
          <w:szCs w:val="28"/>
        </w:rPr>
      </w:pPr>
    </w:p>
    <w:p w:rsidR="003569DF" w:rsidRDefault="003569DF" w:rsidP="00A47C1D">
      <w:pPr>
        <w:ind w:firstLine="709"/>
        <w:jc w:val="both"/>
        <w:rPr>
          <w:b/>
          <w:sz w:val="28"/>
          <w:szCs w:val="28"/>
        </w:rPr>
      </w:pPr>
    </w:p>
    <w:p w:rsidR="00A47C1D" w:rsidRDefault="0048303E" w:rsidP="00A47C1D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Премьер-министр</w:t>
      </w:r>
    </w:p>
    <w:p w:rsidR="0048303E" w:rsidRDefault="00A47C1D" w:rsidP="00A47C1D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Кыргызской Республики</w:t>
      </w:r>
      <w:r w:rsidR="0048303E">
        <w:rPr>
          <w:b/>
          <w:sz w:val="28"/>
          <w:szCs w:val="28"/>
        </w:rPr>
        <w:t xml:space="preserve">            </w:t>
      </w:r>
      <w:r w:rsidR="00307B5D">
        <w:rPr>
          <w:b/>
          <w:sz w:val="28"/>
          <w:szCs w:val="28"/>
        </w:rPr>
        <w:t xml:space="preserve">                               </w:t>
      </w:r>
      <w:proofErr w:type="spellStart"/>
      <w:r w:rsidR="0002455A">
        <w:rPr>
          <w:b/>
          <w:sz w:val="28"/>
          <w:szCs w:val="28"/>
        </w:rPr>
        <w:t>М.</w:t>
      </w:r>
      <w:r w:rsidR="00307B5D">
        <w:rPr>
          <w:b/>
          <w:sz w:val="28"/>
          <w:szCs w:val="28"/>
        </w:rPr>
        <w:t>Д.</w:t>
      </w:r>
      <w:r w:rsidR="0002455A">
        <w:rPr>
          <w:b/>
          <w:sz w:val="28"/>
          <w:szCs w:val="28"/>
        </w:rPr>
        <w:t>Абылгазиев</w:t>
      </w:r>
      <w:proofErr w:type="spellEnd"/>
    </w:p>
    <w:p w:rsidR="0048303E" w:rsidRDefault="0048303E" w:rsidP="0048303E">
      <w:pPr>
        <w:ind w:firstLine="709"/>
        <w:jc w:val="both"/>
        <w:rPr>
          <w:sz w:val="28"/>
          <w:szCs w:val="28"/>
        </w:rPr>
      </w:pPr>
    </w:p>
    <w:p w:rsidR="0048303E" w:rsidRDefault="0048303E" w:rsidP="0048303E">
      <w:pPr>
        <w:ind w:left="7788"/>
        <w:jc w:val="right"/>
        <w:rPr>
          <w:sz w:val="28"/>
          <w:szCs w:val="28"/>
        </w:rPr>
      </w:pPr>
    </w:p>
    <w:p w:rsidR="000D5BD9" w:rsidRDefault="000D5BD9" w:rsidP="0048303E">
      <w:pPr>
        <w:jc w:val="right"/>
        <w:rPr>
          <w:sz w:val="28"/>
          <w:szCs w:val="28"/>
          <w:lang w:val="ky-KG"/>
        </w:rPr>
      </w:pPr>
    </w:p>
    <w:sectPr w:rsidR="000D5BD9" w:rsidSect="00F665D9">
      <w:foot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BA7" w:rsidRDefault="006C4BA7" w:rsidP="0048303E">
      <w:r>
        <w:separator/>
      </w:r>
    </w:p>
  </w:endnote>
  <w:endnote w:type="continuationSeparator" w:id="0">
    <w:p w:rsidR="006C4BA7" w:rsidRDefault="006C4BA7" w:rsidP="00483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EFD" w:rsidRDefault="00C30941" w:rsidP="0048303E">
    <w:pPr>
      <w:rPr>
        <w:bCs/>
        <w:i/>
        <w:sz w:val="20"/>
        <w:szCs w:val="20"/>
      </w:rPr>
    </w:pPr>
    <w:r w:rsidRPr="00B60BAE">
      <w:rPr>
        <w:bCs/>
        <w:i/>
        <w:sz w:val="20"/>
        <w:szCs w:val="20"/>
      </w:rPr>
      <w:t xml:space="preserve">Начальник управления правового обеспечения </w:t>
    </w:r>
    <w:r w:rsidRPr="00B60BAE">
      <w:rPr>
        <w:bCs/>
        <w:i/>
        <w:sz w:val="20"/>
        <w:szCs w:val="20"/>
      </w:rPr>
      <w:tab/>
    </w:r>
    <w:r w:rsidRPr="00B60BAE">
      <w:rPr>
        <w:bCs/>
        <w:i/>
        <w:sz w:val="20"/>
        <w:szCs w:val="20"/>
      </w:rPr>
      <w:tab/>
    </w:r>
    <w:r w:rsidRPr="00B60BAE">
      <w:rPr>
        <w:bCs/>
        <w:i/>
        <w:sz w:val="20"/>
        <w:szCs w:val="20"/>
        <w:lang w:val="ky-KG"/>
      </w:rPr>
      <w:t xml:space="preserve">      </w:t>
    </w:r>
    <w:r w:rsidR="00B52EBC">
      <w:rPr>
        <w:bCs/>
        <w:i/>
        <w:sz w:val="20"/>
        <w:szCs w:val="20"/>
        <w:lang w:val="ky-KG"/>
      </w:rPr>
      <w:tab/>
    </w:r>
    <w:r w:rsidR="0048303E">
      <w:rPr>
        <w:bCs/>
        <w:i/>
        <w:sz w:val="20"/>
        <w:szCs w:val="20"/>
      </w:rPr>
      <w:t>Председатель Государственного</w:t>
    </w:r>
  </w:p>
  <w:p w:rsidR="004F3EFD" w:rsidRDefault="0048303E" w:rsidP="0049272E">
    <w:pPr>
      <w:rPr>
        <w:bCs/>
        <w:i/>
        <w:sz w:val="20"/>
        <w:szCs w:val="20"/>
      </w:rPr>
    </w:pPr>
    <w:r>
      <w:rPr>
        <w:bCs/>
        <w:i/>
        <w:sz w:val="20"/>
        <w:szCs w:val="20"/>
      </w:rPr>
      <w:t>ГКДО</w:t>
    </w:r>
    <w:r w:rsidR="004F3EFD">
      <w:rPr>
        <w:bCs/>
        <w:i/>
        <w:sz w:val="20"/>
        <w:szCs w:val="20"/>
      </w:rPr>
      <w:t xml:space="preserve">   </w:t>
    </w:r>
    <w:r w:rsidR="0049272E">
      <w:rPr>
        <w:bCs/>
        <w:i/>
        <w:sz w:val="20"/>
        <w:szCs w:val="20"/>
      </w:rPr>
      <w:t xml:space="preserve">                   </w:t>
    </w:r>
    <w:r w:rsidR="0049272E">
      <w:rPr>
        <w:bCs/>
        <w:i/>
        <w:sz w:val="20"/>
        <w:szCs w:val="20"/>
      </w:rPr>
      <w:tab/>
    </w:r>
    <w:r w:rsidR="0049272E">
      <w:rPr>
        <w:bCs/>
        <w:i/>
        <w:sz w:val="20"/>
        <w:szCs w:val="20"/>
      </w:rPr>
      <w:tab/>
    </w:r>
    <w:r w:rsidR="0049272E">
      <w:rPr>
        <w:bCs/>
        <w:i/>
        <w:sz w:val="20"/>
        <w:szCs w:val="20"/>
      </w:rPr>
      <w:tab/>
    </w:r>
    <w:r w:rsidR="0049272E">
      <w:rPr>
        <w:bCs/>
        <w:i/>
        <w:sz w:val="20"/>
        <w:szCs w:val="20"/>
      </w:rPr>
      <w:tab/>
    </w:r>
    <w:r w:rsidR="0049272E">
      <w:rPr>
        <w:bCs/>
        <w:i/>
        <w:sz w:val="20"/>
        <w:szCs w:val="20"/>
      </w:rPr>
      <w:tab/>
      <w:t xml:space="preserve">      </w:t>
    </w:r>
    <w:r w:rsidR="00B52EBC">
      <w:rPr>
        <w:bCs/>
        <w:i/>
        <w:sz w:val="20"/>
        <w:szCs w:val="20"/>
      </w:rPr>
      <w:tab/>
    </w:r>
    <w:r w:rsidR="004F3EFD">
      <w:rPr>
        <w:bCs/>
        <w:i/>
        <w:sz w:val="20"/>
        <w:szCs w:val="20"/>
      </w:rPr>
      <w:t>комитета по делам обороны</w:t>
    </w:r>
  </w:p>
  <w:p w:rsidR="00927364" w:rsidRDefault="0048303E" w:rsidP="00927364">
    <w:pPr>
      <w:jc w:val="both"/>
      <w:rPr>
        <w:bCs/>
        <w:i/>
        <w:sz w:val="20"/>
        <w:szCs w:val="20"/>
      </w:rPr>
    </w:pPr>
    <w:r w:rsidRPr="00B60BAE">
      <w:rPr>
        <w:bCs/>
        <w:i/>
        <w:sz w:val="20"/>
        <w:szCs w:val="20"/>
      </w:rPr>
      <w:t xml:space="preserve">полковник юстиции                   </w:t>
    </w:r>
    <w:r>
      <w:rPr>
        <w:bCs/>
        <w:i/>
        <w:sz w:val="20"/>
        <w:szCs w:val="20"/>
      </w:rPr>
      <w:t xml:space="preserve">  </w:t>
    </w:r>
    <w:proofErr w:type="spellStart"/>
    <w:r>
      <w:rPr>
        <w:bCs/>
        <w:i/>
        <w:sz w:val="20"/>
        <w:szCs w:val="20"/>
      </w:rPr>
      <w:t>М.</w:t>
    </w:r>
    <w:r w:rsidR="00F665D9">
      <w:rPr>
        <w:bCs/>
        <w:i/>
        <w:sz w:val="20"/>
        <w:szCs w:val="20"/>
      </w:rPr>
      <w:t>Б.</w:t>
    </w:r>
    <w:r>
      <w:rPr>
        <w:bCs/>
        <w:i/>
        <w:sz w:val="20"/>
        <w:szCs w:val="20"/>
      </w:rPr>
      <w:t>Байышев</w:t>
    </w:r>
    <w:proofErr w:type="spellEnd"/>
    <w:r w:rsidRPr="00B60BAE">
      <w:rPr>
        <w:bCs/>
        <w:i/>
        <w:sz w:val="20"/>
        <w:szCs w:val="20"/>
        <w:lang w:val="ky-KG"/>
      </w:rPr>
      <w:t xml:space="preserve">      </w:t>
    </w:r>
    <w:r w:rsidR="00927364">
      <w:rPr>
        <w:bCs/>
        <w:i/>
        <w:sz w:val="20"/>
        <w:szCs w:val="20"/>
        <w:lang w:val="ky-KG"/>
      </w:rPr>
      <w:t xml:space="preserve"> </w:t>
    </w:r>
    <w:r w:rsidRPr="00B60BAE">
      <w:rPr>
        <w:bCs/>
        <w:i/>
        <w:sz w:val="20"/>
        <w:szCs w:val="20"/>
        <w:lang w:val="ky-KG"/>
      </w:rPr>
      <w:t xml:space="preserve"> </w:t>
    </w:r>
    <w:r w:rsidR="00927364">
      <w:rPr>
        <w:bCs/>
        <w:i/>
        <w:sz w:val="20"/>
        <w:szCs w:val="20"/>
        <w:lang w:val="ky-KG"/>
      </w:rPr>
      <w:t xml:space="preserve">              </w:t>
    </w:r>
    <w:r w:rsidR="0049272E">
      <w:rPr>
        <w:bCs/>
        <w:i/>
        <w:sz w:val="20"/>
        <w:szCs w:val="20"/>
        <w:lang w:val="ky-KG"/>
      </w:rPr>
      <w:t xml:space="preserve"> </w:t>
    </w:r>
    <w:r w:rsidR="00B52EBC">
      <w:rPr>
        <w:bCs/>
        <w:i/>
        <w:sz w:val="20"/>
        <w:szCs w:val="20"/>
        <w:lang w:val="ky-KG"/>
      </w:rPr>
      <w:tab/>
    </w:r>
    <w:r>
      <w:rPr>
        <w:bCs/>
        <w:i/>
        <w:sz w:val="20"/>
        <w:szCs w:val="20"/>
      </w:rPr>
      <w:t>Кыргызской Республики</w:t>
    </w:r>
    <w:r w:rsidR="00927364">
      <w:rPr>
        <w:bCs/>
        <w:i/>
        <w:sz w:val="20"/>
        <w:szCs w:val="20"/>
      </w:rPr>
      <w:t xml:space="preserve"> </w:t>
    </w:r>
  </w:p>
  <w:p w:rsidR="00927364" w:rsidRDefault="00927364" w:rsidP="0049272E">
    <w:pPr>
      <w:jc w:val="both"/>
      <w:rPr>
        <w:bCs/>
        <w:i/>
        <w:sz w:val="20"/>
        <w:szCs w:val="20"/>
      </w:rPr>
    </w:pPr>
    <w:r w:rsidRPr="00B60BAE">
      <w:rPr>
        <w:bCs/>
        <w:i/>
        <w:sz w:val="20"/>
        <w:szCs w:val="20"/>
      </w:rPr>
      <w:t>«______»________________201</w:t>
    </w:r>
    <w:r>
      <w:rPr>
        <w:bCs/>
        <w:i/>
        <w:sz w:val="20"/>
        <w:szCs w:val="20"/>
      </w:rPr>
      <w:t xml:space="preserve">9 год                                </w:t>
    </w:r>
    <w:r w:rsidR="0049272E">
      <w:rPr>
        <w:bCs/>
        <w:i/>
        <w:sz w:val="20"/>
        <w:szCs w:val="20"/>
      </w:rPr>
      <w:t xml:space="preserve">     </w:t>
    </w:r>
    <w:r w:rsidR="00B52EBC">
      <w:rPr>
        <w:bCs/>
        <w:i/>
        <w:sz w:val="20"/>
        <w:szCs w:val="20"/>
      </w:rPr>
      <w:tab/>
    </w:r>
    <w:r>
      <w:rPr>
        <w:bCs/>
        <w:i/>
        <w:sz w:val="20"/>
        <w:szCs w:val="20"/>
      </w:rPr>
      <w:t xml:space="preserve">полковник </w:t>
    </w:r>
    <w:r w:rsidR="00B52EBC">
      <w:rPr>
        <w:bCs/>
        <w:i/>
        <w:sz w:val="20"/>
        <w:szCs w:val="20"/>
      </w:rPr>
      <w:t xml:space="preserve">         </w:t>
    </w:r>
    <w:r w:rsidR="0049272E">
      <w:rPr>
        <w:bCs/>
        <w:i/>
        <w:sz w:val="20"/>
        <w:szCs w:val="20"/>
      </w:rPr>
      <w:t xml:space="preserve">          </w:t>
    </w:r>
    <w:proofErr w:type="spellStart"/>
    <w:r>
      <w:rPr>
        <w:bCs/>
        <w:i/>
        <w:sz w:val="20"/>
        <w:szCs w:val="20"/>
      </w:rPr>
      <w:t>Э.Дж</w:t>
    </w:r>
    <w:proofErr w:type="gramStart"/>
    <w:r>
      <w:rPr>
        <w:bCs/>
        <w:i/>
        <w:sz w:val="20"/>
        <w:szCs w:val="20"/>
      </w:rPr>
      <w:t>.Т</w:t>
    </w:r>
    <w:proofErr w:type="gramEnd"/>
    <w:r>
      <w:rPr>
        <w:bCs/>
        <w:i/>
        <w:sz w:val="20"/>
        <w:szCs w:val="20"/>
      </w:rPr>
      <w:t>ердикбаев</w:t>
    </w:r>
    <w:proofErr w:type="spellEnd"/>
  </w:p>
  <w:p w:rsidR="00434381" w:rsidRPr="00927364" w:rsidRDefault="00927364" w:rsidP="00927364">
    <w:pPr>
      <w:jc w:val="both"/>
      <w:rPr>
        <w:bCs/>
        <w:i/>
        <w:sz w:val="20"/>
        <w:szCs w:val="20"/>
      </w:rPr>
    </w:pPr>
    <w:r>
      <w:rPr>
        <w:bCs/>
        <w:i/>
        <w:sz w:val="20"/>
        <w:szCs w:val="20"/>
      </w:rPr>
      <w:t xml:space="preserve">                                                                                             </w:t>
    </w:r>
    <w:r w:rsidR="00932282">
      <w:rPr>
        <w:bCs/>
        <w:i/>
        <w:sz w:val="20"/>
        <w:szCs w:val="20"/>
      </w:rPr>
      <w:tab/>
    </w:r>
    <w:r w:rsidR="00932282">
      <w:rPr>
        <w:bCs/>
        <w:i/>
        <w:sz w:val="20"/>
        <w:szCs w:val="20"/>
      </w:rPr>
      <w:tab/>
    </w:r>
    <w:r w:rsidR="00C30941" w:rsidRPr="00B60BAE">
      <w:rPr>
        <w:bCs/>
        <w:i/>
        <w:sz w:val="20"/>
        <w:szCs w:val="20"/>
      </w:rPr>
      <w:t>«_____»________________201</w:t>
    </w:r>
    <w:r>
      <w:rPr>
        <w:bCs/>
        <w:i/>
        <w:sz w:val="20"/>
        <w:szCs w:val="20"/>
      </w:rPr>
      <w:t>9</w:t>
    </w:r>
    <w:r w:rsidR="00C30941" w:rsidRPr="00B60BAE">
      <w:rPr>
        <w:bCs/>
        <w:i/>
        <w:sz w:val="20"/>
        <w:szCs w:val="20"/>
      </w:rPr>
      <w:t xml:space="preserve"> год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BA7" w:rsidRDefault="006C4BA7" w:rsidP="0048303E">
      <w:r>
        <w:separator/>
      </w:r>
    </w:p>
  </w:footnote>
  <w:footnote w:type="continuationSeparator" w:id="0">
    <w:p w:rsidR="006C4BA7" w:rsidRDefault="006C4BA7" w:rsidP="004830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95E"/>
    <w:rsid w:val="0002455A"/>
    <w:rsid w:val="00060811"/>
    <w:rsid w:val="00077C47"/>
    <w:rsid w:val="000D5BD9"/>
    <w:rsid w:val="000D7912"/>
    <w:rsid w:val="000E506E"/>
    <w:rsid w:val="00107564"/>
    <w:rsid w:val="00143B05"/>
    <w:rsid w:val="00204BCA"/>
    <w:rsid w:val="002A4840"/>
    <w:rsid w:val="002C44D7"/>
    <w:rsid w:val="00307B5D"/>
    <w:rsid w:val="00336F69"/>
    <w:rsid w:val="003569DF"/>
    <w:rsid w:val="00412D20"/>
    <w:rsid w:val="0044787D"/>
    <w:rsid w:val="004538A9"/>
    <w:rsid w:val="0045518B"/>
    <w:rsid w:val="00473F1D"/>
    <w:rsid w:val="0048303E"/>
    <w:rsid w:val="0049272E"/>
    <w:rsid w:val="0049347F"/>
    <w:rsid w:val="004B7ADF"/>
    <w:rsid w:val="004D29AF"/>
    <w:rsid w:val="004E77D9"/>
    <w:rsid w:val="004F3EFD"/>
    <w:rsid w:val="00540DB8"/>
    <w:rsid w:val="005415FD"/>
    <w:rsid w:val="00545A31"/>
    <w:rsid w:val="00592ABC"/>
    <w:rsid w:val="00595738"/>
    <w:rsid w:val="005A5FEE"/>
    <w:rsid w:val="005B16E7"/>
    <w:rsid w:val="005B19EC"/>
    <w:rsid w:val="005B682E"/>
    <w:rsid w:val="005D2D59"/>
    <w:rsid w:val="005D3359"/>
    <w:rsid w:val="005F0517"/>
    <w:rsid w:val="006454A4"/>
    <w:rsid w:val="00670B8C"/>
    <w:rsid w:val="006735C5"/>
    <w:rsid w:val="006B284B"/>
    <w:rsid w:val="006C4BA7"/>
    <w:rsid w:val="00794A27"/>
    <w:rsid w:val="0082784E"/>
    <w:rsid w:val="00927364"/>
    <w:rsid w:val="00932282"/>
    <w:rsid w:val="0099105A"/>
    <w:rsid w:val="009A3FA3"/>
    <w:rsid w:val="00A22CA0"/>
    <w:rsid w:val="00A41A43"/>
    <w:rsid w:val="00A47C1D"/>
    <w:rsid w:val="00A55292"/>
    <w:rsid w:val="00A83780"/>
    <w:rsid w:val="00A948AC"/>
    <w:rsid w:val="00AD2D8C"/>
    <w:rsid w:val="00B27D16"/>
    <w:rsid w:val="00B52EBC"/>
    <w:rsid w:val="00BB0687"/>
    <w:rsid w:val="00BE6023"/>
    <w:rsid w:val="00C0295E"/>
    <w:rsid w:val="00C03A48"/>
    <w:rsid w:val="00C30941"/>
    <w:rsid w:val="00C35E96"/>
    <w:rsid w:val="00C7334C"/>
    <w:rsid w:val="00C87D9A"/>
    <w:rsid w:val="00CC1DEA"/>
    <w:rsid w:val="00D336F7"/>
    <w:rsid w:val="00D50448"/>
    <w:rsid w:val="00D94076"/>
    <w:rsid w:val="00E30B28"/>
    <w:rsid w:val="00E54C07"/>
    <w:rsid w:val="00E7010D"/>
    <w:rsid w:val="00EF0A12"/>
    <w:rsid w:val="00F17C8B"/>
    <w:rsid w:val="00F33A41"/>
    <w:rsid w:val="00F665D9"/>
    <w:rsid w:val="00F91138"/>
    <w:rsid w:val="00FA13A2"/>
    <w:rsid w:val="00FE2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03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48303E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48303E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kRekvizit">
    <w:name w:val="_Реквизит (tkRekvizit)"/>
    <w:basedOn w:val="a"/>
    <w:rsid w:val="0048303E"/>
    <w:pPr>
      <w:spacing w:before="200" w:after="200" w:line="276" w:lineRule="auto"/>
      <w:jc w:val="center"/>
    </w:pPr>
    <w:rPr>
      <w:rFonts w:ascii="Arial" w:hAnsi="Arial" w:cs="Arial"/>
      <w:i/>
      <w:iCs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830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8303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8303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8303E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4E77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B52EB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52EBC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03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48303E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48303E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kRekvizit">
    <w:name w:val="_Реквизит (tkRekvizit)"/>
    <w:basedOn w:val="a"/>
    <w:rsid w:val="0048303E"/>
    <w:pPr>
      <w:spacing w:before="200" w:after="200" w:line="276" w:lineRule="auto"/>
      <w:jc w:val="center"/>
    </w:pPr>
    <w:rPr>
      <w:rFonts w:ascii="Arial" w:hAnsi="Arial" w:cs="Arial"/>
      <w:i/>
      <w:iCs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830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8303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8303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8303E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4E77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B52EB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52EBC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90418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96C22-B652-4BD2-ADAE-A30A8D65D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4</Pages>
  <Words>868</Words>
  <Characters>4951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58</cp:revision>
  <cp:lastPrinted>2019-08-26T04:15:00Z</cp:lastPrinted>
  <dcterms:created xsi:type="dcterms:W3CDTF">2011-01-04T18:43:00Z</dcterms:created>
  <dcterms:modified xsi:type="dcterms:W3CDTF">2019-10-16T03:26:00Z</dcterms:modified>
</cp:coreProperties>
</file>